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SOP-0016-FJ</w:t>
            </w:r>
            <w:r>
              <w:rPr>
                <w:rFonts w:hint="eastAsia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tabs>
          <w:tab w:val="left" w:pos="1064"/>
        </w:tabs>
        <w:snapToGrid w:val="0"/>
        <w:spacing w:before="60"/>
        <w:jc w:val="center"/>
        <w:rPr>
          <w:rFonts w:eastAsia="黑体"/>
          <w:b/>
          <w:color w:val="000000"/>
          <w:kern w:val="0"/>
          <w:sz w:val="28"/>
          <w:highlight w:val="none"/>
        </w:rPr>
      </w:pPr>
      <w:r>
        <w:rPr>
          <w:rFonts w:hint="eastAsia" w:eastAsia="黑体"/>
          <w:b/>
          <w:color w:val="000000"/>
          <w:kern w:val="0"/>
          <w:sz w:val="28"/>
          <w:highlight w:val="none"/>
        </w:rPr>
        <w:t>妊娠事件报告表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071"/>
        <w:gridCol w:w="493"/>
        <w:gridCol w:w="813"/>
        <w:gridCol w:w="761"/>
        <w:gridCol w:w="751"/>
        <w:gridCol w:w="484"/>
        <w:gridCol w:w="422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9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报告基本情况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临床试验名称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临床试验备案号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报告类型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  <w:sym w:font="Wingdings 2" w:char="00A3"/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首次报告</w:t>
            </w:r>
          </w:p>
          <w:p>
            <w:pPr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随访报告</w:t>
            </w:r>
          </w:p>
          <w:p>
            <w:pPr>
              <w:jc w:val="both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总结报告</w:t>
            </w: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报告日期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 xml:space="preserve"> 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申办者联系地址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申办者联系人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申办者联系电话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临床试验机构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机构备案号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临床试验专业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职称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9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试验医疗器械情况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试验医疗器械名称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试验医疗器械分类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需临床试验审批的第三类医疗器械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是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批号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生产日期/失效日期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适用范围或预期用途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9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受试者情况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377" w:type="dxa"/>
            <w:gridSpan w:val="3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男  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女</w:t>
            </w:r>
          </w:p>
        </w:tc>
        <w:tc>
          <w:tcPr>
            <w:tcW w:w="1996" w:type="dxa"/>
            <w:gridSpan w:val="3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合并疾病以及治疗情况描述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2" w:type="dxa"/>
            <w:gridSpan w:val="9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妊娠事件情况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孕/产妇既往妊娠史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既往妊娠次数：</w:t>
            </w:r>
            <w:r>
              <w:rPr>
                <w:rFonts w:hint="eastAsia"/>
                <w:color w:val="000000"/>
                <w:kern w:val="0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次；正常分娩次数：</w:t>
            </w:r>
            <w:r>
              <w:rPr>
                <w:rFonts w:hint="eastAsia"/>
                <w:color w:val="000000"/>
                <w:kern w:val="0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次；足月产次数：</w:t>
            </w:r>
            <w:r>
              <w:rPr>
                <w:rFonts w:hint="eastAsia"/>
                <w:color w:val="000000"/>
                <w:kern w:val="0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次；</w:t>
            </w:r>
          </w:p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早产次数：</w:t>
            </w:r>
            <w:r>
              <w:rPr>
                <w:rFonts w:hint="eastAsia"/>
                <w:color w:val="000000"/>
                <w:kern w:val="0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次；自发性流产次数：</w:t>
            </w:r>
            <w:r>
              <w:rPr>
                <w:rFonts w:hint="eastAsia"/>
                <w:color w:val="000000"/>
                <w:kern w:val="0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次；人工流产次数：</w:t>
            </w:r>
            <w:r>
              <w:rPr>
                <w:rFonts w:hint="eastAsia"/>
                <w:color w:val="000000"/>
                <w:kern w:val="0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次；</w:t>
            </w:r>
          </w:p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死产次数：</w:t>
            </w:r>
            <w:r>
              <w:rPr>
                <w:rFonts w:hint="eastAsia"/>
                <w:color w:val="000000"/>
                <w:kern w:val="0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次；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不详</w:t>
            </w:r>
          </w:p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其他情况（可描述如胎儿畸形、新生儿出生缺陷，或其他疾病）：</w:t>
            </w:r>
          </w:p>
          <w:p>
            <w:pPr>
              <w:jc w:val="both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受试者合并用药信息</w:t>
            </w:r>
          </w:p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无</w:t>
            </w:r>
          </w:p>
          <w:p>
            <w:pPr>
              <w:jc w:val="both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有，请记录</w:t>
            </w:r>
          </w:p>
        </w:tc>
        <w:tc>
          <w:tcPr>
            <w:tcW w:w="6454" w:type="dxa"/>
            <w:gridSpan w:val="8"/>
            <w:vAlign w:val="top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药品名称、适应症、用药途径、单次剂量、用药频率、开始时间、首次暴露时间、结束时间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配偶用药信息（若受试者为男性）：</w:t>
            </w:r>
          </w:p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无</w:t>
            </w:r>
          </w:p>
          <w:p>
            <w:pPr>
              <w:jc w:val="both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有，请记录</w:t>
            </w:r>
          </w:p>
        </w:tc>
        <w:tc>
          <w:tcPr>
            <w:tcW w:w="6454" w:type="dxa"/>
            <w:gridSpan w:val="8"/>
            <w:vAlign w:val="top"/>
          </w:tcPr>
          <w:p>
            <w:pPr>
              <w:jc w:val="both"/>
              <w:rPr>
                <w:rFonts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药品名称、适应症、用药途径、单次剂量、用药频率、开始时间、首次暴露时间、结束时间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Merge w:val="restart"/>
            <w:vAlign w:val="center"/>
          </w:tcPr>
          <w:p>
            <w:pPr>
              <w:jc w:val="both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孕/产妇实验室检查</w:t>
            </w:r>
          </w:p>
        </w:tc>
        <w:tc>
          <w:tcPr>
            <w:tcW w:w="1564" w:type="dxa"/>
            <w:gridSpan w:val="2"/>
            <w:vAlign w:val="center"/>
          </w:tcPr>
          <w:p>
            <w:pPr>
              <w:jc w:val="center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jc w:val="center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日期</w:t>
            </w:r>
          </w:p>
        </w:tc>
        <w:tc>
          <w:tcPr>
            <w:tcW w:w="1657" w:type="dxa"/>
            <w:gridSpan w:val="3"/>
            <w:vAlign w:val="center"/>
          </w:tcPr>
          <w:p>
            <w:pPr>
              <w:jc w:val="center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结果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正常值范围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Merge w:val="continue"/>
            <w:vAlign w:val="center"/>
          </w:tcPr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6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本次妊娠信息</w:t>
            </w:r>
          </w:p>
        </w:tc>
        <w:tc>
          <w:tcPr>
            <w:tcW w:w="313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胎数：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末次月经时间：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default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预产期：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   </w:t>
            </w:r>
          </w:p>
        </w:tc>
        <w:tc>
          <w:tcPr>
            <w:tcW w:w="33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10" w:hanging="210" w:hangingChars="100"/>
              <w:jc w:val="both"/>
              <w:textAlignment w:val="auto"/>
              <w:rPr>
                <w:rFonts w:hint="default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是否采取避孕措施：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10" w:hanging="210" w:hangingChars="100"/>
              <w:jc w:val="both"/>
              <w:textAlignment w:val="auto"/>
              <w:rPr>
                <w:rFonts w:hint="default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是否为体外受精：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妊娠结果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不详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hanging="210" w:hangingChars="100"/>
              <w:jc w:val="both"/>
              <w:textAlignment w:val="auto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失访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正在怀孕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hanging="210" w:hangingChars="100"/>
              <w:jc w:val="both"/>
              <w:textAlignment w:val="auto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正常分娩</w:t>
            </w:r>
          </w:p>
        </w:tc>
        <w:tc>
          <w:tcPr>
            <w:tcW w:w="407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自发性流产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人工流产（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社会因素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胎儿异常，详述：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早产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死产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畸胎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宫外孕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死产/流产时间：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hanging="210" w:hangingChars="100"/>
              <w:jc w:val="both"/>
              <w:textAlignment w:val="auto"/>
              <w:rPr>
                <w:rFonts w:hint="default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死产/流产胎龄：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严重不良事件</w:t>
            </w:r>
          </w:p>
        </w:tc>
        <w:tc>
          <w:tcPr>
            <w:tcW w:w="38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是否为严重不良时间？（核对所有选项）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导致死亡</w:t>
            </w: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 xml:space="preserve">      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致命的疾病或者伤害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身体结构或者身体功能的永久性缺陷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需住院治疗或者延长住院时间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需要采取医疗措施以避免对身体结构或身体功能造成永久性缺陷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导致胎儿窘迫、胎儿死亡或者先天性异常、先天缺损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其他：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</w:t>
            </w:r>
          </w:p>
        </w:tc>
        <w:tc>
          <w:tcPr>
            <w:tcW w:w="25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导致严重不良事件的可能性：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与试验医疗器械有关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可能相关的其他原因：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与其他治疗有关（伴随治疗或早先治疗）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与试验过程中的医疗操作有关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both"/>
              <w:textAlignment w:val="auto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其他（意外、新发疾病、并发症等）详述：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Merge w:val="restart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新生儿信息</w:t>
            </w:r>
          </w:p>
        </w:tc>
        <w:tc>
          <w:tcPr>
            <w:tcW w:w="64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出生日期：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出生时胎龄：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若为多产，活产数：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分娩方式：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顺产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剖宫产（详述原因：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性别：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男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女 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未知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68" w:type="dxa"/>
            <w:vMerge w:val="continue"/>
            <w:vAlign w:val="center"/>
          </w:tcPr>
          <w:p>
            <w:pPr>
              <w:jc w:val="both"/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身长：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cm   体重：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kg    头围：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cm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Apgar评分（0-10分）：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1min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5min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10min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jc w:val="both"/>
              <w:textAlignment w:val="auto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体格检查结果：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正常范围 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异常（详述：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68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其他信息</w:t>
            </w:r>
          </w:p>
        </w:tc>
        <w:tc>
          <w:tcPr>
            <w:tcW w:w="6454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（以上未能表达相关信息填入此栏）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9"/>
            <w:vAlign w:val="center"/>
          </w:tcPr>
          <w:p>
            <w:pPr>
              <w:wordWrap w:val="0"/>
              <w:jc w:val="right"/>
              <w:rPr>
                <w:rFonts w:hint="default" w:ascii="Times New Roman" w:hAnsi="Times New Roman" w:eastAsia="宋体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u w:val="none"/>
                <w:vertAlign w:val="baseline"/>
                <w:lang w:val="en-US" w:eastAsia="zh-CN"/>
              </w:rPr>
              <w:t>报告人签名：                  日期：       年    月    日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体">
    <w:altName w:val="仿宋"/>
    <w:panose1 w:val="00000000000000000000"/>
    <w:charset w:val="00"/>
    <w:family w:val="roma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8755156"/>
    <w:rsid w:val="09FF33F8"/>
    <w:rsid w:val="0BB961DA"/>
    <w:rsid w:val="0DF021C5"/>
    <w:rsid w:val="10D848DD"/>
    <w:rsid w:val="14145189"/>
    <w:rsid w:val="14DB0447"/>
    <w:rsid w:val="15E03C06"/>
    <w:rsid w:val="169F1079"/>
    <w:rsid w:val="19DE008C"/>
    <w:rsid w:val="1D8E031F"/>
    <w:rsid w:val="1DB06C68"/>
    <w:rsid w:val="1F9F227C"/>
    <w:rsid w:val="207456E4"/>
    <w:rsid w:val="20ED3B94"/>
    <w:rsid w:val="212F099A"/>
    <w:rsid w:val="22B965D4"/>
    <w:rsid w:val="26247A14"/>
    <w:rsid w:val="27B0674F"/>
    <w:rsid w:val="2A614AB9"/>
    <w:rsid w:val="2BFD1D55"/>
    <w:rsid w:val="2D6A3BA5"/>
    <w:rsid w:val="2F3E5EE4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2376D71"/>
    <w:rsid w:val="42672020"/>
    <w:rsid w:val="4405646E"/>
    <w:rsid w:val="44B642CC"/>
    <w:rsid w:val="45A94587"/>
    <w:rsid w:val="47497FBB"/>
    <w:rsid w:val="480126AE"/>
    <w:rsid w:val="4A581016"/>
    <w:rsid w:val="4C9F63AA"/>
    <w:rsid w:val="4E810FA4"/>
    <w:rsid w:val="509F183E"/>
    <w:rsid w:val="51626FDA"/>
    <w:rsid w:val="518F1B39"/>
    <w:rsid w:val="51D81616"/>
    <w:rsid w:val="532D6A84"/>
    <w:rsid w:val="56491523"/>
    <w:rsid w:val="57CB10B2"/>
    <w:rsid w:val="59623E37"/>
    <w:rsid w:val="5D216AAE"/>
    <w:rsid w:val="62F055CF"/>
    <w:rsid w:val="63350D6A"/>
    <w:rsid w:val="669A6CF4"/>
    <w:rsid w:val="69BC3E71"/>
    <w:rsid w:val="6A1E769F"/>
    <w:rsid w:val="6A4C6CBB"/>
    <w:rsid w:val="6E34448A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3882</Words>
  <Characters>4054</Characters>
  <Lines>1</Lines>
  <Paragraphs>1</Paragraphs>
  <TotalTime>0</TotalTime>
  <ScaleCrop>false</ScaleCrop>
  <LinksUpToDate>false</LinksUpToDate>
  <CharactersWithSpaces>4274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2024-05-16T07:28:53Z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39BEE349F45F4994AC8CCE96DFE65A2D</vt:lpwstr>
  </property>
</Properties>
</file>